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32E0" w14:textId="77777777" w:rsidR="00BF5348" w:rsidRDefault="00BF5348" w:rsidP="00BF5348">
      <w:pPr>
        <w:widowControl w:val="0"/>
        <w:spacing w:line="360" w:lineRule="auto"/>
        <w:ind w:left="2832" w:firstLine="708"/>
        <w:rPr>
          <w:b/>
          <w:snapToGrid w:val="0"/>
          <w:sz w:val="22"/>
          <w:szCs w:val="22"/>
        </w:rPr>
      </w:pPr>
    </w:p>
    <w:p w14:paraId="50FA9706" w14:textId="77777777" w:rsidR="00BF5348" w:rsidRDefault="00BF5348" w:rsidP="00BF5348">
      <w:pPr>
        <w:widowControl w:val="0"/>
        <w:spacing w:line="360" w:lineRule="auto"/>
        <w:ind w:left="2832" w:firstLine="708"/>
        <w:rPr>
          <w:b/>
          <w:snapToGrid w:val="0"/>
          <w:sz w:val="22"/>
          <w:szCs w:val="22"/>
        </w:rPr>
      </w:pPr>
    </w:p>
    <w:p w14:paraId="0955BCBD" w14:textId="77777777" w:rsidR="00BF5348" w:rsidRDefault="00BF5348" w:rsidP="00BF5348">
      <w:pPr>
        <w:widowControl w:val="0"/>
        <w:spacing w:line="360" w:lineRule="auto"/>
        <w:ind w:left="2832" w:firstLine="708"/>
        <w:rPr>
          <w:b/>
          <w:snapToGrid w:val="0"/>
          <w:sz w:val="22"/>
          <w:szCs w:val="22"/>
        </w:rPr>
      </w:pPr>
    </w:p>
    <w:p w14:paraId="0B007988" w14:textId="2E5EE3CB" w:rsidR="00BF5348" w:rsidRPr="00E72F0C" w:rsidRDefault="00BF5348" w:rsidP="00BF5348">
      <w:pPr>
        <w:widowControl w:val="0"/>
        <w:spacing w:line="360" w:lineRule="auto"/>
        <w:ind w:left="2832" w:firstLine="708"/>
        <w:rPr>
          <w:b/>
          <w:snapToGrid w:val="0"/>
          <w:sz w:val="22"/>
          <w:szCs w:val="22"/>
        </w:rPr>
      </w:pPr>
      <w:r w:rsidRPr="00E72F0C">
        <w:rPr>
          <w:b/>
          <w:snapToGrid w:val="0"/>
          <w:sz w:val="22"/>
          <w:szCs w:val="22"/>
        </w:rPr>
        <w:t>Обязательная информация</w:t>
      </w:r>
    </w:p>
    <w:p w14:paraId="2C431A85" w14:textId="77777777" w:rsidR="00BF5348" w:rsidRPr="00E72F0C" w:rsidRDefault="00BF5348" w:rsidP="00BF5348">
      <w:pPr>
        <w:widowControl w:val="0"/>
        <w:spacing w:line="360" w:lineRule="auto"/>
        <w:jc w:val="both"/>
        <w:rPr>
          <w:b/>
          <w:snapToGrid w:val="0"/>
          <w:sz w:val="22"/>
          <w:szCs w:val="22"/>
        </w:rPr>
      </w:pPr>
    </w:p>
    <w:p w14:paraId="255D1811" w14:textId="77777777" w:rsidR="00BF5348" w:rsidRPr="00E72F0C" w:rsidRDefault="00BF5348" w:rsidP="00BF534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E72F0C">
        <w:rPr>
          <w:snapToGrid w:val="0"/>
          <w:sz w:val="22"/>
          <w:szCs w:val="22"/>
        </w:rPr>
        <w:t xml:space="preserve">ТКБ </w:t>
      </w:r>
      <w:proofErr w:type="spellStart"/>
      <w:r w:rsidRPr="00E72F0C">
        <w:rPr>
          <w:snapToGrid w:val="0"/>
          <w:sz w:val="22"/>
          <w:szCs w:val="22"/>
        </w:rPr>
        <w:t>Инвестмент</w:t>
      </w:r>
      <w:proofErr w:type="spellEnd"/>
      <w:r w:rsidRPr="00E72F0C">
        <w:rPr>
          <w:snapToGrid w:val="0"/>
          <w:sz w:val="22"/>
          <w:szCs w:val="22"/>
        </w:rPr>
        <w:t xml:space="preserve"> </w:t>
      </w:r>
      <w:proofErr w:type="spellStart"/>
      <w:r w:rsidRPr="00E72F0C">
        <w:rPr>
          <w:snapToGrid w:val="0"/>
          <w:sz w:val="22"/>
          <w:szCs w:val="22"/>
        </w:rPr>
        <w:t>Партнерс</w:t>
      </w:r>
      <w:proofErr w:type="spellEnd"/>
      <w:r w:rsidRPr="00E72F0C">
        <w:rPr>
          <w:snapToGrid w:val="0"/>
          <w:sz w:val="22"/>
          <w:szCs w:val="22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7F70FD0B" w14:textId="77777777" w:rsidR="00BF5348" w:rsidRPr="00E72F0C" w:rsidRDefault="00BF5348" w:rsidP="00BF534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E72F0C">
        <w:rPr>
          <w:snapToGrid w:val="0"/>
          <w:sz w:val="22"/>
          <w:szCs w:val="22"/>
        </w:rPr>
        <w:t xml:space="preserve">ЗПИФ финансовых инструментов «ТКБ </w:t>
      </w:r>
      <w:proofErr w:type="spellStart"/>
      <w:r w:rsidRPr="00E72F0C">
        <w:rPr>
          <w:snapToGrid w:val="0"/>
          <w:sz w:val="22"/>
          <w:szCs w:val="22"/>
        </w:rPr>
        <w:t>Инвестмент</w:t>
      </w:r>
      <w:proofErr w:type="spellEnd"/>
      <w:r w:rsidRPr="00E72F0C">
        <w:rPr>
          <w:snapToGrid w:val="0"/>
          <w:sz w:val="22"/>
          <w:szCs w:val="22"/>
        </w:rPr>
        <w:t xml:space="preserve"> </w:t>
      </w:r>
      <w:proofErr w:type="spellStart"/>
      <w:r w:rsidRPr="00E72F0C">
        <w:rPr>
          <w:snapToGrid w:val="0"/>
          <w:sz w:val="22"/>
          <w:szCs w:val="22"/>
        </w:rPr>
        <w:t>Партнерс</w:t>
      </w:r>
      <w:proofErr w:type="spellEnd"/>
      <w:r w:rsidRPr="00E72F0C">
        <w:rPr>
          <w:snapToGrid w:val="0"/>
          <w:sz w:val="22"/>
          <w:szCs w:val="22"/>
        </w:rPr>
        <w:t xml:space="preserve"> – Хеджевый фонд» (Правила доверительного управления фондом зарегистрированы ФСФР России 16.04.2013 </w:t>
      </w:r>
      <w:proofErr w:type="gramStart"/>
      <w:r w:rsidRPr="00E72F0C">
        <w:rPr>
          <w:snapToGrid w:val="0"/>
          <w:sz w:val="22"/>
          <w:szCs w:val="22"/>
        </w:rPr>
        <w:t>за  №</w:t>
      </w:r>
      <w:proofErr w:type="gramEnd"/>
      <w:r w:rsidRPr="00E72F0C">
        <w:rPr>
          <w:snapToGrid w:val="0"/>
          <w:sz w:val="22"/>
          <w:szCs w:val="22"/>
        </w:rPr>
        <w:t xml:space="preserve"> 2584).</w:t>
      </w:r>
    </w:p>
    <w:p w14:paraId="0DFAD0D2" w14:textId="44161CE8" w:rsidR="00BF5348" w:rsidRPr="00BF5348" w:rsidRDefault="00BF5348" w:rsidP="00BF534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BF5348">
        <w:rPr>
          <w:snapToGrid w:val="0"/>
          <w:sz w:val="22"/>
          <w:szCs w:val="22"/>
        </w:rPr>
        <w:t xml:space="preserve">Инвестиционные паи </w:t>
      </w:r>
      <w:r w:rsidRPr="00E72F0C">
        <w:rPr>
          <w:snapToGrid w:val="0"/>
          <w:sz w:val="22"/>
          <w:szCs w:val="22"/>
        </w:rPr>
        <w:t xml:space="preserve">ЗПИФ финансовых инструментов «ТКБ </w:t>
      </w:r>
      <w:proofErr w:type="spellStart"/>
      <w:r w:rsidRPr="00E72F0C">
        <w:rPr>
          <w:snapToGrid w:val="0"/>
          <w:sz w:val="22"/>
          <w:szCs w:val="22"/>
        </w:rPr>
        <w:t>Инвестмент</w:t>
      </w:r>
      <w:proofErr w:type="spellEnd"/>
      <w:r w:rsidRPr="00E72F0C">
        <w:rPr>
          <w:snapToGrid w:val="0"/>
          <w:sz w:val="22"/>
          <w:szCs w:val="22"/>
        </w:rPr>
        <w:t xml:space="preserve"> </w:t>
      </w:r>
      <w:proofErr w:type="spellStart"/>
      <w:r w:rsidRPr="00E72F0C">
        <w:rPr>
          <w:snapToGrid w:val="0"/>
          <w:sz w:val="22"/>
          <w:szCs w:val="22"/>
        </w:rPr>
        <w:t>Партнерс</w:t>
      </w:r>
      <w:proofErr w:type="spellEnd"/>
      <w:r w:rsidRPr="00E72F0C">
        <w:rPr>
          <w:snapToGrid w:val="0"/>
          <w:sz w:val="22"/>
          <w:szCs w:val="22"/>
        </w:rPr>
        <w:t xml:space="preserve"> – Хеджевый фонд» </w:t>
      </w:r>
      <w:r w:rsidRPr="00BF5348">
        <w:rPr>
          <w:snapToGrid w:val="0"/>
          <w:sz w:val="22"/>
          <w:szCs w:val="22"/>
        </w:rPr>
        <w:t>ограничены в обороте (предназначены для квалифицированных инвесторов).</w:t>
      </w:r>
    </w:p>
    <w:p w14:paraId="2CA88A08" w14:textId="03AD2B83" w:rsidR="00BF5348" w:rsidRPr="00E72F0C" w:rsidRDefault="00BF5348" w:rsidP="00BF5348">
      <w:pPr>
        <w:widowControl w:val="0"/>
        <w:spacing w:line="360" w:lineRule="auto"/>
        <w:ind w:firstLine="709"/>
        <w:jc w:val="both"/>
        <w:rPr>
          <w:snapToGrid w:val="0"/>
          <w:sz w:val="22"/>
          <w:szCs w:val="22"/>
        </w:rPr>
      </w:pPr>
      <w:r w:rsidRPr="00E72F0C">
        <w:rPr>
          <w:snapToGrid w:val="0"/>
          <w:sz w:val="22"/>
          <w:szCs w:val="22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</w:t>
      </w:r>
      <w:bookmarkStart w:id="0" w:name="_GoBack"/>
      <w:bookmarkEnd w:id="0"/>
      <w:r w:rsidRPr="00E72F0C">
        <w:rPr>
          <w:snapToGrid w:val="0"/>
          <w:sz w:val="22"/>
          <w:szCs w:val="22"/>
        </w:rPr>
        <w:t xml:space="preserve">ными документами, предусмотренными Федеральным законом «Об инвестиционных фондах» и нормативными актами в сфере финансовых рынков, можно по адресу: Российская Федерация, 191119, Санкт-Петербург, улица Марата, дом 69–71, лит. А, или по телефону (812) 332-7-332. </w:t>
      </w:r>
    </w:p>
    <w:p w14:paraId="3CFC6CDF" w14:textId="77777777" w:rsidR="00BF5348" w:rsidRDefault="00BF5348" w:rsidP="00BF5348">
      <w:pPr>
        <w:widowControl w:val="0"/>
        <w:spacing w:line="360" w:lineRule="auto"/>
        <w:ind w:firstLine="709"/>
        <w:jc w:val="both"/>
        <w:rPr>
          <w:snapToGrid w:val="0"/>
          <w:sz w:val="24"/>
          <w:szCs w:val="24"/>
        </w:rPr>
      </w:pPr>
    </w:p>
    <w:p w14:paraId="58C41245" w14:textId="18743405" w:rsidR="00BF5348" w:rsidRPr="00E72F0C" w:rsidRDefault="00BF5348" w:rsidP="00BF5348">
      <w:pPr>
        <w:widowControl w:val="0"/>
        <w:spacing w:line="360" w:lineRule="auto"/>
        <w:ind w:firstLine="709"/>
        <w:jc w:val="both"/>
        <w:rPr>
          <w:snapToGrid w:val="0"/>
          <w:sz w:val="24"/>
          <w:szCs w:val="24"/>
        </w:rPr>
      </w:pPr>
      <w:r w:rsidRPr="00E72F0C">
        <w:rPr>
          <w:snapToGrid w:val="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56B108A4" w14:textId="1D7F64CC" w:rsidR="004F373B" w:rsidRPr="00E72F0C" w:rsidRDefault="004F373B">
      <w:pPr>
        <w:autoSpaceDE/>
        <w:autoSpaceDN/>
        <w:spacing w:after="200" w:line="276" w:lineRule="auto"/>
        <w:rPr>
          <w:b/>
          <w:bCs/>
          <w:sz w:val="22"/>
          <w:szCs w:val="22"/>
        </w:rPr>
      </w:pPr>
    </w:p>
    <w:p w14:paraId="4389A1E0" w14:textId="77777777" w:rsidR="00BF5348" w:rsidRDefault="00BF5348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65748E72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4B9CFC3B" w:rsidR="0075494E" w:rsidRPr="003913FF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F928DB">
        <w:rPr>
          <w:rFonts w:ascii="Times New Roman" w:hAnsi="Times New Roman" w:cs="Times New Roman"/>
          <w:b/>
          <w:bCs/>
        </w:rPr>
        <w:t>Тимофеевым Д.Н.</w:t>
      </w:r>
    </w:p>
    <w:p w14:paraId="68B7990C" w14:textId="4788041D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5719CB">
        <w:rPr>
          <w:rFonts w:ascii="Times New Roman" w:hAnsi="Times New Roman" w:cs="Times New Roman"/>
          <w:b/>
          <w:bCs/>
        </w:rPr>
        <w:t xml:space="preserve">      </w:t>
      </w:r>
      <w:proofErr w:type="gramStart"/>
      <w:r w:rsidR="005719CB">
        <w:rPr>
          <w:rFonts w:ascii="Times New Roman" w:hAnsi="Times New Roman" w:cs="Times New Roman"/>
          <w:b/>
          <w:bCs/>
        </w:rPr>
        <w:t>от  «</w:t>
      </w:r>
      <w:proofErr w:type="gramEnd"/>
      <w:r w:rsidR="005719CB">
        <w:rPr>
          <w:rFonts w:ascii="Times New Roman" w:hAnsi="Times New Roman" w:cs="Times New Roman"/>
          <w:b/>
          <w:bCs/>
        </w:rPr>
        <w:t>24</w:t>
      </w:r>
      <w:r>
        <w:rPr>
          <w:rFonts w:ascii="Times New Roman" w:hAnsi="Times New Roman" w:cs="Times New Roman"/>
          <w:b/>
          <w:bCs/>
        </w:rPr>
        <w:t xml:space="preserve">» </w:t>
      </w:r>
      <w:r w:rsidR="005719CB">
        <w:rPr>
          <w:rFonts w:ascii="Times New Roman" w:hAnsi="Times New Roman" w:cs="Times New Roman"/>
          <w:b/>
          <w:bCs/>
        </w:rPr>
        <w:t>октября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0876F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AC7C19">
        <w:rPr>
          <w:rFonts w:ascii="Times New Roman" w:hAnsi="Times New Roman" w:cs="Times New Roman"/>
          <w:b/>
          <w:bCs/>
        </w:rPr>
        <w:t>103</w:t>
      </w:r>
      <w:r w:rsidR="000876FF">
        <w:rPr>
          <w:rFonts w:ascii="Times New Roman" w:hAnsi="Times New Roman" w:cs="Times New Roman"/>
          <w:b/>
          <w:bCs/>
        </w:rPr>
        <w:t xml:space="preserve"> 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3396C383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4973935C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5719CB">
        <w:rPr>
          <w:rFonts w:ascii="Times New Roman" w:hAnsi="Times New Roman" w:cs="Times New Roman"/>
          <w:b/>
          <w:bCs/>
        </w:rPr>
        <w:t>13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301E34BE" w14:textId="77777777" w:rsidR="00615C01" w:rsidRPr="00615C01" w:rsidRDefault="00E976AA" w:rsidP="00615C01">
      <w:pPr>
        <w:keepNext/>
        <w:widowControl w:val="0"/>
        <w:suppressLineNumbers/>
        <w:suppressAutoHyphens/>
        <w:adjustRightInd w:val="0"/>
        <w:spacing w:before="120"/>
        <w:jc w:val="center"/>
        <w:rPr>
          <w:b/>
          <w:bCs/>
          <w:sz w:val="24"/>
          <w:szCs w:val="24"/>
        </w:rPr>
      </w:pPr>
      <w:r w:rsidRPr="00464936">
        <w:rPr>
          <w:sz w:val="24"/>
          <w:szCs w:val="24"/>
        </w:rPr>
        <w:t xml:space="preserve"> </w:t>
      </w:r>
      <w:r w:rsidR="00615C01" w:rsidRPr="00615C01">
        <w:rPr>
          <w:b/>
          <w:bCs/>
          <w:sz w:val="24"/>
          <w:szCs w:val="24"/>
        </w:rPr>
        <w:t>Закрытым паевым инвестиционным фондом финансовых инструментов</w:t>
      </w:r>
    </w:p>
    <w:p w14:paraId="11DA35E4" w14:textId="77777777" w:rsidR="00615C01" w:rsidRPr="00615C01" w:rsidRDefault="00615C01" w:rsidP="00615C01">
      <w:pPr>
        <w:adjustRightInd w:val="0"/>
        <w:jc w:val="center"/>
        <w:rPr>
          <w:b/>
          <w:bCs/>
          <w:sz w:val="24"/>
          <w:szCs w:val="24"/>
        </w:rPr>
      </w:pPr>
      <w:r w:rsidRPr="00615C01">
        <w:rPr>
          <w:b/>
          <w:bCs/>
          <w:sz w:val="24"/>
          <w:szCs w:val="24"/>
        </w:rPr>
        <w:t xml:space="preserve"> «ТКБ </w:t>
      </w:r>
      <w:proofErr w:type="spellStart"/>
      <w:r w:rsidRPr="00615C01">
        <w:rPr>
          <w:b/>
          <w:bCs/>
          <w:sz w:val="24"/>
          <w:szCs w:val="24"/>
        </w:rPr>
        <w:t>Инвестмент</w:t>
      </w:r>
      <w:proofErr w:type="spellEnd"/>
      <w:r w:rsidRPr="00615C01">
        <w:rPr>
          <w:b/>
          <w:bCs/>
          <w:sz w:val="24"/>
          <w:szCs w:val="24"/>
        </w:rPr>
        <w:t xml:space="preserve"> </w:t>
      </w:r>
      <w:proofErr w:type="spellStart"/>
      <w:r w:rsidRPr="00615C01">
        <w:rPr>
          <w:b/>
          <w:bCs/>
          <w:sz w:val="24"/>
          <w:szCs w:val="24"/>
        </w:rPr>
        <w:t>Партнерс</w:t>
      </w:r>
      <w:proofErr w:type="spellEnd"/>
      <w:r w:rsidRPr="00615C01">
        <w:rPr>
          <w:b/>
          <w:bCs/>
          <w:sz w:val="24"/>
          <w:szCs w:val="24"/>
        </w:rPr>
        <w:t xml:space="preserve"> – Хеджевый фонд»</w:t>
      </w:r>
    </w:p>
    <w:p w14:paraId="5D1F20DC" w14:textId="1ED6C3B2" w:rsidR="005974E1" w:rsidRPr="00F26550" w:rsidRDefault="005974E1" w:rsidP="00615C01">
      <w:pPr>
        <w:keepNext/>
        <w:shd w:val="clear" w:color="auto" w:fill="FFFFFF"/>
        <w:spacing w:before="60" w:after="60"/>
        <w:jc w:val="center"/>
        <w:outlineLvl w:val="0"/>
      </w:pPr>
    </w:p>
    <w:p w14:paraId="0E3C7A4E" w14:textId="7FB5AEED" w:rsidR="005756B8" w:rsidRPr="00785FAE" w:rsidRDefault="005974E1" w:rsidP="00785FAE">
      <w:pPr>
        <w:ind w:firstLine="709"/>
        <w:jc w:val="both"/>
        <w:rPr>
          <w:bCs/>
          <w:sz w:val="22"/>
          <w:szCs w:val="22"/>
        </w:rPr>
      </w:pPr>
      <w:r w:rsidRPr="005974E1">
        <w:t>Внести в Правила доверительного управления</w:t>
      </w:r>
      <w:r w:rsidR="007E5546">
        <w:t xml:space="preserve"> </w:t>
      </w:r>
      <w:r w:rsidR="00785FAE" w:rsidRPr="00785FAE">
        <w:rPr>
          <w:bCs/>
        </w:rPr>
        <w:t>Закрытым паевым инвестиционным фондом финансовых инструментов</w:t>
      </w:r>
      <w:r w:rsidR="00836028">
        <w:rPr>
          <w:bCs/>
        </w:rPr>
        <w:t xml:space="preserve"> </w:t>
      </w:r>
      <w:r w:rsidR="00785FAE" w:rsidRPr="00785FAE">
        <w:rPr>
          <w:bCs/>
        </w:rPr>
        <w:t xml:space="preserve">«ТКБ </w:t>
      </w:r>
      <w:proofErr w:type="spellStart"/>
      <w:r w:rsidR="00785FAE" w:rsidRPr="00785FAE">
        <w:rPr>
          <w:bCs/>
        </w:rPr>
        <w:t>Инвестмент</w:t>
      </w:r>
      <w:proofErr w:type="spellEnd"/>
      <w:r w:rsidR="00785FAE" w:rsidRPr="00785FAE">
        <w:rPr>
          <w:bCs/>
        </w:rPr>
        <w:t xml:space="preserve"> </w:t>
      </w:r>
      <w:proofErr w:type="spellStart"/>
      <w:r w:rsidR="00785FAE" w:rsidRPr="00785FAE">
        <w:rPr>
          <w:bCs/>
        </w:rPr>
        <w:t>Партнерс</w:t>
      </w:r>
      <w:proofErr w:type="spellEnd"/>
      <w:r w:rsidR="00785FAE" w:rsidRPr="00785FAE">
        <w:rPr>
          <w:bCs/>
        </w:rPr>
        <w:t xml:space="preserve"> – Хеджевый фонд»</w:t>
      </w:r>
      <w:r w:rsidR="008B2955">
        <w:t xml:space="preserve">, </w:t>
      </w:r>
      <w:r w:rsidR="00785FAE" w:rsidRPr="00785FAE">
        <w:rPr>
          <w:bCs/>
          <w:sz w:val="22"/>
          <w:szCs w:val="22"/>
        </w:rPr>
        <w:t>зарегистрированные ФСФР России 16 апреля 2013 г</w:t>
      </w:r>
      <w:r w:rsidR="00785FAE">
        <w:rPr>
          <w:bCs/>
          <w:sz w:val="22"/>
          <w:szCs w:val="22"/>
        </w:rPr>
        <w:t>. за №2584</w:t>
      </w:r>
      <w:r w:rsidRPr="005974E1">
        <w:t>, следующие изменения и дополнения:</w:t>
      </w:r>
      <w:r w:rsidR="0074019A" w:rsidRPr="005974E1"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0B7778" w:rsidRPr="009716ED" w14:paraId="57184ACF" w14:textId="77777777" w:rsidTr="00FD509D">
        <w:trPr>
          <w:trHeight w:val="652"/>
        </w:trPr>
        <w:tc>
          <w:tcPr>
            <w:tcW w:w="568" w:type="dxa"/>
          </w:tcPr>
          <w:p w14:paraId="25A9976B" w14:textId="553EF4FE" w:rsidR="000B7778" w:rsidRDefault="00F66BF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7622B5EA" w14:textId="2033737E" w:rsidR="000B7778" w:rsidRPr="000B7778" w:rsidRDefault="00C41407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28</w:t>
            </w:r>
            <w:r w:rsidR="00B111B6">
              <w:rPr>
                <w:rFonts w:ascii="Times New Roman" w:hAnsi="Times New Roman" w:cs="Times New Roman"/>
                <w:kern w:val="0"/>
              </w:rPr>
              <w:t>.</w:t>
            </w:r>
          </w:p>
        </w:tc>
        <w:tc>
          <w:tcPr>
            <w:tcW w:w="4168" w:type="dxa"/>
          </w:tcPr>
          <w:p w14:paraId="2CA9CE3E" w14:textId="2A79CDB4" w:rsidR="000B7778" w:rsidRPr="000B7778" w:rsidRDefault="00DB6832" w:rsidP="00C41407">
            <w:pPr>
              <w:autoSpaceDE/>
              <w:autoSpaceDN/>
              <w:spacing w:after="60"/>
              <w:ind w:firstLine="700"/>
              <w:jc w:val="both"/>
              <w:rPr>
                <w:sz w:val="22"/>
                <w:szCs w:val="22"/>
                <w:lang w:eastAsia="en-US"/>
              </w:rPr>
            </w:pPr>
            <w:r w:rsidRPr="005B4FDA">
              <w:rPr>
                <w:sz w:val="22"/>
                <w:szCs w:val="22"/>
              </w:rPr>
              <w:t>Общее количество</w:t>
            </w:r>
            <w:r w:rsidRPr="005B4FDA">
              <w:t xml:space="preserve"> </w:t>
            </w:r>
            <w:r>
              <w:rPr>
                <w:sz w:val="22"/>
                <w:szCs w:val="22"/>
              </w:rPr>
              <w:t>выданных</w:t>
            </w:r>
            <w:r w:rsidRPr="005B4FDA">
              <w:rPr>
                <w:sz w:val="22"/>
                <w:szCs w:val="22"/>
              </w:rPr>
              <w:t xml:space="preserve"> управляющей компанией инвестиционных паев </w:t>
            </w:r>
            <w:r w:rsidRPr="00531CF8">
              <w:rPr>
                <w:sz w:val="22"/>
                <w:szCs w:val="22"/>
              </w:rPr>
              <w:t xml:space="preserve">составляет </w:t>
            </w:r>
            <w:r w:rsidRPr="00531CF8">
              <w:t xml:space="preserve"> </w:t>
            </w:r>
            <w:r w:rsidRPr="00DB6832">
              <w:rPr>
                <w:sz w:val="22"/>
                <w:szCs w:val="22"/>
              </w:rPr>
              <w:t>5 895.603815</w:t>
            </w:r>
            <w:r w:rsidRPr="00C41407">
              <w:rPr>
                <w:b/>
                <w:sz w:val="22"/>
                <w:szCs w:val="22"/>
              </w:rPr>
              <w:t xml:space="preserve"> </w:t>
            </w:r>
            <w:r w:rsidRPr="00C41407">
              <w:rPr>
                <w:sz w:val="22"/>
                <w:szCs w:val="22"/>
              </w:rPr>
              <w:t>(</w:t>
            </w:r>
            <w:r w:rsidRPr="00877649">
              <w:rPr>
                <w:sz w:val="22"/>
                <w:szCs w:val="22"/>
              </w:rPr>
              <w:t>Пять</w:t>
            </w:r>
            <w:r w:rsidRPr="00C41407">
              <w:rPr>
                <w:sz w:val="22"/>
                <w:szCs w:val="22"/>
              </w:rPr>
              <w:t xml:space="preserve"> </w:t>
            </w:r>
            <w:r w:rsidRPr="00877649">
              <w:rPr>
                <w:sz w:val="22"/>
                <w:szCs w:val="22"/>
              </w:rPr>
              <w:t>тысяч восемьсот девяносто пять</w:t>
            </w:r>
            <w:r w:rsidRPr="00C41407">
              <w:rPr>
                <w:sz w:val="22"/>
                <w:szCs w:val="22"/>
              </w:rPr>
              <w:t xml:space="preserve"> целых </w:t>
            </w:r>
            <w:r w:rsidRPr="00877649">
              <w:rPr>
                <w:sz w:val="22"/>
                <w:szCs w:val="22"/>
              </w:rPr>
              <w:t>шестьсот три</w:t>
            </w:r>
            <w:r w:rsidRPr="00C41407">
              <w:rPr>
                <w:sz w:val="22"/>
                <w:szCs w:val="22"/>
              </w:rPr>
              <w:t xml:space="preserve"> тысяч</w:t>
            </w:r>
            <w:r w:rsidRPr="00877649">
              <w:rPr>
                <w:sz w:val="22"/>
                <w:szCs w:val="22"/>
              </w:rPr>
              <w:t>и</w:t>
            </w:r>
            <w:r w:rsidRPr="00C41407">
              <w:rPr>
                <w:sz w:val="22"/>
                <w:szCs w:val="22"/>
              </w:rPr>
              <w:t xml:space="preserve"> </w:t>
            </w:r>
            <w:r w:rsidRPr="00877649">
              <w:rPr>
                <w:sz w:val="22"/>
                <w:szCs w:val="22"/>
              </w:rPr>
              <w:t>восемьсот пятнадцать</w:t>
            </w:r>
            <w:r w:rsidRPr="00C41407">
              <w:rPr>
                <w:sz w:val="22"/>
                <w:szCs w:val="22"/>
              </w:rPr>
              <w:t xml:space="preserve"> миллионных)</w:t>
            </w:r>
            <w:r>
              <w:rPr>
                <w:sz w:val="22"/>
                <w:szCs w:val="22"/>
              </w:rPr>
              <w:t xml:space="preserve"> штук</w:t>
            </w:r>
          </w:p>
        </w:tc>
        <w:tc>
          <w:tcPr>
            <w:tcW w:w="4253" w:type="dxa"/>
          </w:tcPr>
          <w:p w14:paraId="0959DA4C" w14:textId="08716818" w:rsidR="000B7778" w:rsidRPr="000B7778" w:rsidRDefault="00C41407" w:rsidP="005456BB">
            <w:pPr>
              <w:autoSpaceDE/>
              <w:autoSpaceDN/>
              <w:spacing w:after="60"/>
              <w:ind w:firstLine="700"/>
              <w:jc w:val="both"/>
              <w:rPr>
                <w:sz w:val="22"/>
                <w:szCs w:val="22"/>
                <w:lang w:eastAsia="en-US"/>
              </w:rPr>
            </w:pPr>
            <w:r w:rsidRPr="00C41407">
              <w:rPr>
                <w:sz w:val="22"/>
                <w:szCs w:val="22"/>
              </w:rPr>
              <w:t>Общее количество</w:t>
            </w:r>
            <w:r w:rsidRPr="00C41407">
              <w:rPr>
                <w:sz w:val="24"/>
                <w:szCs w:val="24"/>
              </w:rPr>
              <w:t xml:space="preserve"> </w:t>
            </w:r>
            <w:r w:rsidRPr="00C41407">
              <w:rPr>
                <w:sz w:val="22"/>
                <w:szCs w:val="22"/>
              </w:rPr>
              <w:t xml:space="preserve">выданных управляющей компанией инвестиционных паев составляет </w:t>
            </w:r>
            <w:r w:rsidRPr="00C41407">
              <w:rPr>
                <w:sz w:val="24"/>
                <w:szCs w:val="24"/>
              </w:rPr>
              <w:t xml:space="preserve"> </w:t>
            </w:r>
            <w:r w:rsidR="005456BB" w:rsidRPr="005456BB">
              <w:rPr>
                <w:b/>
                <w:sz w:val="22"/>
                <w:szCs w:val="22"/>
              </w:rPr>
              <w:t>3672.961176</w:t>
            </w:r>
            <w:r w:rsidRPr="00C41407">
              <w:rPr>
                <w:b/>
                <w:sz w:val="22"/>
                <w:szCs w:val="22"/>
              </w:rPr>
              <w:t xml:space="preserve"> (</w:t>
            </w:r>
            <w:r w:rsidR="005456BB" w:rsidRPr="005456BB">
              <w:rPr>
                <w:b/>
                <w:sz w:val="22"/>
                <w:szCs w:val="22"/>
              </w:rPr>
              <w:t>Три тысячи шестьсот семьдесят две целых девятьсот шестьдесят одна тысяча сто семьдесят шесть миллионных</w:t>
            </w:r>
            <w:r w:rsidRPr="00C41407">
              <w:rPr>
                <w:b/>
                <w:sz w:val="22"/>
                <w:szCs w:val="22"/>
              </w:rPr>
              <w:t>)</w:t>
            </w:r>
            <w:r w:rsidR="00482ACF">
              <w:rPr>
                <w:sz w:val="22"/>
                <w:szCs w:val="22"/>
              </w:rPr>
              <w:t xml:space="preserve"> штук</w:t>
            </w:r>
            <w:r w:rsidRPr="00C41407">
              <w:rPr>
                <w:sz w:val="22"/>
                <w:szCs w:val="22"/>
              </w:rPr>
              <w:t>.</w:t>
            </w: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4ABABBD8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C35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="00FF7203">
        <w:rPr>
          <w:rFonts w:ascii="Times New Roman" w:hAnsi="Times New Roman" w:cs="Times New Roman"/>
          <w:sz w:val="22"/>
          <w:szCs w:val="22"/>
          <w:lang w:val="ru-RU"/>
        </w:rPr>
        <w:t>Д.Н. Тимофеев</w:t>
      </w:r>
    </w:p>
    <w:sectPr w:rsidR="00FB1D6A" w:rsidRPr="00313DC0" w:rsidSect="00984E02">
      <w:footerReference w:type="default" r:id="rId11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0711B3EF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BF5348">
      <w:rPr>
        <w:noProof/>
      </w:rPr>
      <w:t>2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6"/>
  </w:num>
  <w:num w:numId="18">
    <w:abstractNumId w:val="4"/>
  </w:num>
  <w:num w:numId="19">
    <w:abstractNumId w:val="17"/>
  </w:num>
  <w:num w:numId="20">
    <w:abstractNumId w:val="11"/>
  </w:num>
  <w:num w:numId="21">
    <w:abstractNumId w:val="13"/>
  </w:num>
  <w:num w:numId="22">
    <w:abstractNumId w:val="20"/>
  </w:num>
  <w:num w:numId="23">
    <w:abstractNumId w:val="1"/>
  </w:num>
  <w:num w:numId="24">
    <w:abstractNumId w:val="19"/>
  </w:num>
  <w:num w:numId="25">
    <w:abstractNumId w:val="6"/>
  </w:num>
  <w:num w:numId="26">
    <w:abstractNumId w:val="18"/>
  </w:num>
  <w:num w:numId="27">
    <w:abstractNumId w:val="12"/>
  </w:num>
  <w:num w:numId="28">
    <w:abstractNumId w:val="9"/>
  </w:num>
  <w:num w:numId="29">
    <w:abstractNumId w:val="14"/>
  </w:num>
  <w:num w:numId="30">
    <w:abstractNumId w:val="15"/>
  </w:num>
  <w:num w:numId="31">
    <w:abstractNumId w:val="2"/>
  </w:num>
  <w:num w:numId="32">
    <w:abstractNumId w:val="3"/>
  </w:num>
  <w:num w:numId="33">
    <w:abstractNumId w:val="8"/>
  </w:num>
  <w:num w:numId="34">
    <w:abstractNumId w:val="21"/>
  </w:num>
  <w:num w:numId="35">
    <w:abstractNumId w:val="5"/>
  </w:num>
  <w:num w:numId="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876FF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39BF"/>
    <w:rsid w:val="00114DBB"/>
    <w:rsid w:val="00114FC9"/>
    <w:rsid w:val="001152A2"/>
    <w:rsid w:val="00115D3D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5697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10DA4"/>
    <w:rsid w:val="00212CA7"/>
    <w:rsid w:val="002164BC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5BD1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27CE3"/>
    <w:rsid w:val="00330C9F"/>
    <w:rsid w:val="0033245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2ACF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FC2"/>
    <w:rsid w:val="004E4463"/>
    <w:rsid w:val="004E4DB9"/>
    <w:rsid w:val="004E6335"/>
    <w:rsid w:val="004F2375"/>
    <w:rsid w:val="004F2809"/>
    <w:rsid w:val="004F28EC"/>
    <w:rsid w:val="004F373B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4B47"/>
    <w:rsid w:val="005277F2"/>
    <w:rsid w:val="005304CF"/>
    <w:rsid w:val="0053433E"/>
    <w:rsid w:val="00535C0B"/>
    <w:rsid w:val="00535DDD"/>
    <w:rsid w:val="005407B2"/>
    <w:rsid w:val="0054157E"/>
    <w:rsid w:val="005456BB"/>
    <w:rsid w:val="00551A8B"/>
    <w:rsid w:val="00553649"/>
    <w:rsid w:val="00553A25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19CB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15C01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5FAE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5E0F"/>
    <w:rsid w:val="007C7674"/>
    <w:rsid w:val="007D0F4E"/>
    <w:rsid w:val="007D13CE"/>
    <w:rsid w:val="007D5AC2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028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6C1C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796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3655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5121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C7C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573D6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BF5348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1407"/>
    <w:rsid w:val="00C425C6"/>
    <w:rsid w:val="00C42B4F"/>
    <w:rsid w:val="00C4345E"/>
    <w:rsid w:val="00C44FE3"/>
    <w:rsid w:val="00C45946"/>
    <w:rsid w:val="00C45ED5"/>
    <w:rsid w:val="00C46077"/>
    <w:rsid w:val="00C47658"/>
    <w:rsid w:val="00C5369D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56ED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6832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C19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2F0C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074E"/>
    <w:rsid w:val="00F61662"/>
    <w:rsid w:val="00F66BFD"/>
    <w:rsid w:val="00F6719B"/>
    <w:rsid w:val="00F72AEE"/>
    <w:rsid w:val="00F77940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34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character" w:customStyle="1" w:styleId="FontStyle68">
    <w:name w:val="Font Style68"/>
    <w:basedOn w:val="a2"/>
    <w:uiPriority w:val="99"/>
    <w:rsid w:val="00305BD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F093-D25C-4181-81FC-8B3D74051A0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1d7872c-6126-4a32-b4d6-b4aed00f16b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F6D79-26A1-417D-812C-AB6026BA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4</cp:revision>
  <cp:lastPrinted>2022-02-24T13:35:00Z</cp:lastPrinted>
  <dcterms:created xsi:type="dcterms:W3CDTF">2025-10-24T07:40:00Z</dcterms:created>
  <dcterms:modified xsi:type="dcterms:W3CDTF">2025-11-07T12:47:00Z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